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363" w:rsidRPr="00D605D1" w:rsidRDefault="00C65363" w:rsidP="00C65363">
      <w:pPr>
        <w:rPr>
          <w:lang w:val="en-NZ"/>
        </w:rPr>
      </w:pPr>
      <w:r w:rsidRPr="00D605D1">
        <w:rPr>
          <w:b/>
          <w:lang w:val="en-NZ"/>
        </w:rPr>
        <w:t>1.2 Required reports</w:t>
      </w:r>
    </w:p>
    <w:p w:rsidR="00C65363" w:rsidRPr="00D605D1" w:rsidRDefault="00C65363" w:rsidP="00C65363">
      <w:pPr>
        <w:pStyle w:val="PFParaNumLevel5"/>
        <w:numPr>
          <w:ilvl w:val="4"/>
          <w:numId w:val="5"/>
        </w:numPr>
        <w:rPr>
          <w:lang w:val="en-NZ"/>
        </w:rPr>
      </w:pPr>
      <w:r w:rsidRPr="00D605D1">
        <w:rPr>
          <w:lang w:val="en-NZ"/>
        </w:rPr>
        <w:t xml:space="preserve">The Landlord and the Tenant agree to provide (within the nominated timeframes) the energy, water and waste data information (which shows consumption data and cost) for the premises and the building reports to each other by </w:t>
      </w:r>
      <w:r w:rsidRPr="00D605D1">
        <w:rPr>
          <w:color w:val="FFFFFF"/>
          <w:highlight w:val="black"/>
          <w:lang w:val="en-NZ"/>
        </w:rPr>
        <w:t>[insert date]</w:t>
      </w:r>
      <w:r w:rsidRPr="00D605D1">
        <w:rPr>
          <w:lang w:val="en-NZ"/>
        </w:rPr>
        <w:t xml:space="preserve">. </w:t>
      </w:r>
    </w:p>
    <w:p w:rsidR="00C65363" w:rsidRPr="00D605D1" w:rsidRDefault="00C65363" w:rsidP="00C65363">
      <w:pPr>
        <w:pStyle w:val="PFParaNumLevel5"/>
        <w:rPr>
          <w:lang w:val="en-NZ"/>
        </w:rPr>
      </w:pPr>
      <w:r w:rsidRPr="00D605D1">
        <w:rPr>
          <w:lang w:val="en-NZ"/>
        </w:rPr>
        <w:t xml:space="preserve">The Landlord and the Tenant agree to provide updated reports to each other no less than </w:t>
      </w:r>
      <w:r w:rsidRPr="00D605D1">
        <w:rPr>
          <w:color w:val="FFFFFF"/>
          <w:highlight w:val="black"/>
          <w:lang w:val="en-NZ"/>
        </w:rPr>
        <w:t>[insert#]</w:t>
      </w:r>
      <w:r w:rsidRPr="00D605D1">
        <w:rPr>
          <w:lang w:val="en-NZ"/>
        </w:rPr>
        <w:t xml:space="preserve"> per </w:t>
      </w:r>
      <w:r w:rsidRPr="00D605D1">
        <w:rPr>
          <w:color w:val="FFFFFF"/>
          <w:highlight w:val="red"/>
          <w:lang w:val="en-NZ"/>
        </w:rPr>
        <w:t>[month/quarter/year]</w:t>
      </w:r>
      <w:r w:rsidRPr="00D605D1">
        <w:rPr>
          <w:lang w:val="en-NZ"/>
        </w:rPr>
        <w:t>.</w:t>
      </w:r>
    </w:p>
    <w:p w:rsidR="00C65363" w:rsidRPr="00D605D1" w:rsidRDefault="00C65363" w:rsidP="00C65363">
      <w:pPr>
        <w:pStyle w:val="PFParaNumLevel5"/>
        <w:rPr>
          <w:lang w:val="en-NZ"/>
        </w:rPr>
      </w:pPr>
      <w:r w:rsidRPr="00D605D1">
        <w:rPr>
          <w:lang w:val="en-NZ"/>
        </w:rPr>
        <w:t>Reports provided under clause 1.2(b) must include:</w:t>
      </w:r>
    </w:p>
    <w:p w:rsidR="00C65363" w:rsidRPr="00D605D1" w:rsidRDefault="00C65363" w:rsidP="00C65363">
      <w:pPr>
        <w:pStyle w:val="PFNumLevel6"/>
        <w:numPr>
          <w:ilvl w:val="5"/>
          <w:numId w:val="3"/>
        </w:numPr>
        <w:rPr>
          <w:lang w:val="en-NZ"/>
        </w:rPr>
      </w:pPr>
      <w:r w:rsidRPr="00D605D1">
        <w:rPr>
          <w:lang w:val="en-NZ"/>
        </w:rPr>
        <w:t xml:space="preserve">a reasonably detailed assessment or description of the progress and performance of the </w:t>
      </w:r>
      <w:r w:rsidRPr="00D605D1">
        <w:rPr>
          <w:color w:val="FFFFFF"/>
          <w:highlight w:val="red"/>
          <w:lang w:val="en-NZ"/>
        </w:rPr>
        <w:t>[party/parties]</w:t>
      </w:r>
      <w:r w:rsidRPr="00D605D1">
        <w:rPr>
          <w:lang w:val="en-NZ"/>
        </w:rPr>
        <w:t xml:space="preserve"> against any relevant targets</w:t>
      </w:r>
      <w:r>
        <w:rPr>
          <w:lang w:val="en-NZ"/>
        </w:rPr>
        <w:t>,</w:t>
      </w:r>
      <w:r w:rsidRPr="00D605D1">
        <w:rPr>
          <w:lang w:val="en-NZ"/>
        </w:rPr>
        <w:t xml:space="preserve"> strategies or plans;</w:t>
      </w:r>
    </w:p>
    <w:p w:rsidR="00C65363" w:rsidRPr="00D605D1" w:rsidRDefault="00C65363" w:rsidP="00C65363">
      <w:pPr>
        <w:pStyle w:val="PFNumLevel6"/>
        <w:rPr>
          <w:lang w:val="en-NZ"/>
        </w:rPr>
      </w:pPr>
      <w:r w:rsidRPr="00D605D1">
        <w:rPr>
          <w:lang w:val="en-NZ"/>
        </w:rPr>
        <w:t>descriptions of how the progress and performance was monitored over the relevant reporting period;</w:t>
      </w:r>
    </w:p>
    <w:p w:rsidR="00C65363" w:rsidRPr="00D605D1" w:rsidRDefault="00C65363" w:rsidP="00C65363">
      <w:pPr>
        <w:pStyle w:val="PFNumLevel6"/>
        <w:rPr>
          <w:lang w:val="en-NZ"/>
        </w:rPr>
      </w:pPr>
      <w:r w:rsidRPr="00D605D1">
        <w:rPr>
          <w:lang w:val="en-NZ"/>
        </w:rPr>
        <w:t>if progress or performance has not met (or is likely not to meet) a reasonable target, strategy or plan explain why and how the failure may be remedied or performance improved;</w:t>
      </w:r>
    </w:p>
    <w:p w:rsidR="00C65363" w:rsidRPr="00D605D1" w:rsidRDefault="00C65363" w:rsidP="00C65363">
      <w:pPr>
        <w:pStyle w:val="PFNumLevel6"/>
        <w:rPr>
          <w:lang w:val="en-NZ"/>
        </w:rPr>
      </w:pPr>
      <w:r w:rsidRPr="00D605D1">
        <w:rPr>
          <w:lang w:val="en-NZ"/>
        </w:rPr>
        <w:t>new, updated or revised targets, strategies and plan is more or a confirmation of the existing targets, strategies and plans for the next reporting period with supporting reasoning;</w:t>
      </w:r>
    </w:p>
    <w:p w:rsidR="00170720" w:rsidRDefault="00C65363" w:rsidP="00C65363">
      <w:pPr>
        <w:pStyle w:val="PFNumLevel6"/>
        <w:rPr>
          <w:lang w:val="en-NZ"/>
        </w:rPr>
      </w:pPr>
      <w:r w:rsidRPr="00D605D1">
        <w:rPr>
          <w:lang w:val="en-NZ"/>
        </w:rPr>
        <w:t>cost savings achieved for that reporting period; and</w:t>
      </w:r>
    </w:p>
    <w:p w:rsidR="00225DA8" w:rsidRPr="00170720" w:rsidRDefault="00C65363" w:rsidP="00C65363">
      <w:pPr>
        <w:pStyle w:val="PFNumLevel6"/>
        <w:rPr>
          <w:lang w:val="en-NZ"/>
        </w:rPr>
      </w:pPr>
      <w:bookmarkStart w:id="0" w:name="_GoBack"/>
      <w:bookmarkEnd w:id="0"/>
      <w:r w:rsidRPr="00170720">
        <w:rPr>
          <w:lang w:val="en-NZ"/>
        </w:rPr>
        <w:t>any other relevant information.</w:t>
      </w:r>
    </w:p>
    <w:sectPr w:rsidR="00225DA8" w:rsidRPr="001707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56D62457"/>
    <w:multiLevelType w:val="multilevel"/>
    <w:tmpl w:val="B6E86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B191F"/>
    <w:rsid w:val="000F4999"/>
    <w:rsid w:val="00107F85"/>
    <w:rsid w:val="00110114"/>
    <w:rsid w:val="00130789"/>
    <w:rsid w:val="001617CD"/>
    <w:rsid w:val="00162CDC"/>
    <w:rsid w:val="00170720"/>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A210D"/>
    <w:rsid w:val="002A6629"/>
    <w:rsid w:val="002B5D38"/>
    <w:rsid w:val="002D2D7C"/>
    <w:rsid w:val="002E23A2"/>
    <w:rsid w:val="002F6925"/>
    <w:rsid w:val="0030311B"/>
    <w:rsid w:val="00320FC6"/>
    <w:rsid w:val="00394879"/>
    <w:rsid w:val="003952DC"/>
    <w:rsid w:val="003B03D3"/>
    <w:rsid w:val="003B0412"/>
    <w:rsid w:val="003C2995"/>
    <w:rsid w:val="003D0F1C"/>
    <w:rsid w:val="003D19BF"/>
    <w:rsid w:val="003D3846"/>
    <w:rsid w:val="003F109A"/>
    <w:rsid w:val="0042732D"/>
    <w:rsid w:val="00494A87"/>
    <w:rsid w:val="004B180F"/>
    <w:rsid w:val="00515023"/>
    <w:rsid w:val="005326A0"/>
    <w:rsid w:val="00573535"/>
    <w:rsid w:val="0058680E"/>
    <w:rsid w:val="005E5E30"/>
    <w:rsid w:val="005E6BCA"/>
    <w:rsid w:val="005F2D1B"/>
    <w:rsid w:val="00615CD4"/>
    <w:rsid w:val="00675D91"/>
    <w:rsid w:val="006A5F0C"/>
    <w:rsid w:val="006A74CA"/>
    <w:rsid w:val="006B2A40"/>
    <w:rsid w:val="006B4994"/>
    <w:rsid w:val="006D473E"/>
    <w:rsid w:val="006E6259"/>
    <w:rsid w:val="0070103A"/>
    <w:rsid w:val="00702BE4"/>
    <w:rsid w:val="00720F90"/>
    <w:rsid w:val="00742524"/>
    <w:rsid w:val="00787336"/>
    <w:rsid w:val="007941DA"/>
    <w:rsid w:val="00814970"/>
    <w:rsid w:val="00827F29"/>
    <w:rsid w:val="008674FD"/>
    <w:rsid w:val="00875D41"/>
    <w:rsid w:val="008820D8"/>
    <w:rsid w:val="00883507"/>
    <w:rsid w:val="008872E2"/>
    <w:rsid w:val="008B4BF0"/>
    <w:rsid w:val="008D5154"/>
    <w:rsid w:val="008D620F"/>
    <w:rsid w:val="00900881"/>
    <w:rsid w:val="0091401C"/>
    <w:rsid w:val="00923DA5"/>
    <w:rsid w:val="00924774"/>
    <w:rsid w:val="00932B23"/>
    <w:rsid w:val="00945354"/>
    <w:rsid w:val="0094660D"/>
    <w:rsid w:val="009945E2"/>
    <w:rsid w:val="00995076"/>
    <w:rsid w:val="009A396D"/>
    <w:rsid w:val="009C469F"/>
    <w:rsid w:val="009C5310"/>
    <w:rsid w:val="009D18A7"/>
    <w:rsid w:val="009E03FC"/>
    <w:rsid w:val="00A00869"/>
    <w:rsid w:val="00A22079"/>
    <w:rsid w:val="00A45861"/>
    <w:rsid w:val="00A6160F"/>
    <w:rsid w:val="00AA470A"/>
    <w:rsid w:val="00AA7CCC"/>
    <w:rsid w:val="00AF1A12"/>
    <w:rsid w:val="00AF3A3B"/>
    <w:rsid w:val="00B215EC"/>
    <w:rsid w:val="00B41736"/>
    <w:rsid w:val="00B55386"/>
    <w:rsid w:val="00B577DE"/>
    <w:rsid w:val="00B677BF"/>
    <w:rsid w:val="00B71225"/>
    <w:rsid w:val="00B76017"/>
    <w:rsid w:val="00BB4DD3"/>
    <w:rsid w:val="00BD7DD3"/>
    <w:rsid w:val="00BF26CA"/>
    <w:rsid w:val="00BF2B96"/>
    <w:rsid w:val="00C46D4E"/>
    <w:rsid w:val="00C52E81"/>
    <w:rsid w:val="00C624B3"/>
    <w:rsid w:val="00C65363"/>
    <w:rsid w:val="00C71EDC"/>
    <w:rsid w:val="00C721F1"/>
    <w:rsid w:val="00C760FF"/>
    <w:rsid w:val="00C76387"/>
    <w:rsid w:val="00C86BF3"/>
    <w:rsid w:val="00C87ADC"/>
    <w:rsid w:val="00CC39F7"/>
    <w:rsid w:val="00CD0C7B"/>
    <w:rsid w:val="00CD5C39"/>
    <w:rsid w:val="00CD5DC2"/>
    <w:rsid w:val="00CE6090"/>
    <w:rsid w:val="00CF6A33"/>
    <w:rsid w:val="00D34806"/>
    <w:rsid w:val="00D37B61"/>
    <w:rsid w:val="00DA1043"/>
    <w:rsid w:val="00DA6844"/>
    <w:rsid w:val="00DD1FAD"/>
    <w:rsid w:val="00E07A7C"/>
    <w:rsid w:val="00E324ED"/>
    <w:rsid w:val="00E33C92"/>
    <w:rsid w:val="00E445C2"/>
    <w:rsid w:val="00E52C03"/>
    <w:rsid w:val="00E56C65"/>
    <w:rsid w:val="00E57DC8"/>
    <w:rsid w:val="00E84228"/>
    <w:rsid w:val="00EC3074"/>
    <w:rsid w:val="00ED3E11"/>
    <w:rsid w:val="00EF6A1E"/>
    <w:rsid w:val="00F01062"/>
    <w:rsid w:val="00F02E11"/>
    <w:rsid w:val="00F23808"/>
    <w:rsid w:val="00F2419E"/>
    <w:rsid w:val="00F44300"/>
    <w:rsid w:val="00F83574"/>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3</cp:revision>
  <dcterms:created xsi:type="dcterms:W3CDTF">2015-06-19T03:44:00Z</dcterms:created>
  <dcterms:modified xsi:type="dcterms:W3CDTF">2015-06-19T04:36:00Z</dcterms:modified>
</cp:coreProperties>
</file>