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8F" w:rsidRPr="00D605D1" w:rsidRDefault="00DB1A8F" w:rsidP="00DB1A8F">
      <w:pPr>
        <w:keepNext/>
        <w:keepLines/>
        <w:rPr>
          <w:b/>
          <w:lang w:val="en-NZ"/>
        </w:rPr>
      </w:pPr>
      <w:r w:rsidRPr="00D605D1">
        <w:rPr>
          <w:b/>
          <w:lang w:val="en-NZ"/>
        </w:rPr>
        <w:t>1.3 Costing Make Good</w:t>
      </w:r>
    </w:p>
    <w:p w:rsidR="00DB1A8F" w:rsidRPr="00D605D1" w:rsidRDefault="00DB1A8F" w:rsidP="00DB1A8F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At least </w:t>
      </w:r>
      <w:r w:rsidRPr="00D605D1">
        <w:rPr>
          <w:color w:val="FFFFFF"/>
          <w:highlight w:val="black"/>
          <w:lang w:val="en-NZ"/>
        </w:rPr>
        <w:t>[insert #]</w:t>
      </w:r>
      <w:r w:rsidRPr="00D605D1">
        <w:rPr>
          <w:lang w:val="en-NZ"/>
        </w:rPr>
        <w:t xml:space="preserve"> </w:t>
      </w:r>
      <w:r w:rsidRPr="00D605D1">
        <w:rPr>
          <w:color w:val="FFFFFF"/>
          <w:highlight w:val="red"/>
          <w:lang w:val="en-NZ"/>
        </w:rPr>
        <w:t>[weeks/months]</w:t>
      </w:r>
      <w:r w:rsidRPr="00D605D1">
        <w:rPr>
          <w:lang w:val="en-NZ"/>
        </w:rPr>
        <w:t xml:space="preserve"> prior to the expiry of the lease the parties must meet and cooperate in good faith to agree a fixed price to undertake and complete the Make Good works during the Make Good Period acceptable to the Landlord and </w:t>
      </w:r>
      <w:r>
        <w:rPr>
          <w:lang w:val="en-NZ"/>
        </w:rPr>
        <w:t xml:space="preserve">the </w:t>
      </w:r>
      <w:r w:rsidRPr="00D605D1">
        <w:rPr>
          <w:lang w:val="en-NZ"/>
        </w:rPr>
        <w:t>Tenant.</w:t>
      </w:r>
    </w:p>
    <w:p w:rsidR="00DB1A8F" w:rsidRPr="00D605D1" w:rsidRDefault="00DB1A8F" w:rsidP="00DB1A8F">
      <w:pPr>
        <w:pStyle w:val="PFParaNumLevel5"/>
        <w:rPr>
          <w:lang w:val="en-NZ"/>
        </w:rPr>
      </w:pPr>
      <w:r w:rsidRPr="00D605D1">
        <w:rPr>
          <w:lang w:val="en-NZ"/>
        </w:rPr>
        <w:t>The Make Good Price must itemise in as much detail as is practicable the individual costs of each component of the Make Good.</w:t>
      </w:r>
    </w:p>
    <w:p w:rsidR="003128BA" w:rsidRPr="003128BA" w:rsidRDefault="00DB1A8F" w:rsidP="00DB1A8F">
      <w:pPr>
        <w:pStyle w:val="PFParaNumLevel5"/>
        <w:keepNext/>
        <w:keepLines/>
        <w:tabs>
          <w:tab w:val="left" w:pos="924"/>
          <w:tab w:val="left" w:pos="1848"/>
        </w:tabs>
        <w:rPr>
          <w:lang w:val="en-NZ"/>
        </w:rPr>
      </w:pPr>
      <w:r w:rsidRPr="00D605D1">
        <w:rPr>
          <w:lang w:val="en-NZ"/>
        </w:rPr>
        <w:t xml:space="preserve">If the parties do not reach agreement within </w:t>
      </w:r>
      <w:r w:rsidRPr="00D605D1">
        <w:rPr>
          <w:color w:val="FFFFFF"/>
          <w:highlight w:val="black"/>
          <w:lang w:val="en-NZ"/>
        </w:rPr>
        <w:t>[insert #]</w:t>
      </w:r>
      <w:r w:rsidRPr="00D605D1">
        <w:rPr>
          <w:color w:val="FFFFFF"/>
          <w:lang w:val="en-NZ"/>
        </w:rPr>
        <w:t xml:space="preserve"> </w:t>
      </w:r>
      <w:r w:rsidRPr="00D605D1">
        <w:rPr>
          <w:lang w:val="en-NZ"/>
        </w:rPr>
        <w:t xml:space="preserve">days of meeting, then </w:t>
      </w:r>
      <w:r w:rsidRPr="00D605D1">
        <w:rPr>
          <w:color w:val="FFFFFF"/>
          <w:highlight w:val="red"/>
          <w:lang w:val="en-NZ"/>
        </w:rPr>
        <w:t>[either party may refer the matter for resolution by an expert appointed under the lease/the Tenant will be required to reinstate the premises in accordance with the Make Good clause under the lease, having regard to clause 1.2]</w:t>
      </w:r>
      <w:r w:rsidRPr="00F611E6">
        <w:rPr>
          <w:color w:val="auto"/>
          <w:lang w:val="en-NZ"/>
        </w:rPr>
        <w:t>.</w:t>
      </w:r>
    </w:p>
    <w:p w:rsidR="00225DA8" w:rsidRPr="003128BA" w:rsidRDefault="00DB1A8F" w:rsidP="00DB1A8F">
      <w:pPr>
        <w:pStyle w:val="PFParaNumLevel5"/>
        <w:keepNext/>
        <w:keepLines/>
        <w:tabs>
          <w:tab w:val="left" w:pos="924"/>
          <w:tab w:val="left" w:pos="1848"/>
        </w:tabs>
        <w:rPr>
          <w:lang w:val="en-NZ"/>
        </w:rPr>
      </w:pPr>
      <w:bookmarkStart w:id="0" w:name="_GoBack"/>
      <w:bookmarkEnd w:id="0"/>
      <w:r w:rsidRPr="003128BA">
        <w:rPr>
          <w:lang w:val="en-NZ"/>
        </w:rPr>
        <w:t xml:space="preserve">The Tenant must pay the Make Good Price to the Landlord within </w:t>
      </w:r>
      <w:r w:rsidRPr="003128BA">
        <w:rPr>
          <w:color w:val="FFFFFF"/>
          <w:highlight w:val="black"/>
          <w:lang w:val="en-NZ"/>
        </w:rPr>
        <w:t>[insert #]</w:t>
      </w:r>
      <w:r w:rsidRPr="003128BA">
        <w:rPr>
          <w:lang w:val="en-NZ"/>
        </w:rPr>
        <w:t xml:space="preserve"> days of the Landlord providing a tax invoice to the Tenant for the Make Good Price to be held by the Landlord on trust on behalf of both parties for distribution in accordance with clause 1.4.</w:t>
      </w:r>
    </w:p>
    <w:sectPr w:rsidR="00225DA8" w:rsidRPr="003128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128BA"/>
    <w:rsid w:val="00320FC6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46B5C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6431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B1A8F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2015-06-19T03:49:00Z</dcterms:created>
  <dcterms:modified xsi:type="dcterms:W3CDTF">2015-06-19T04:40:00Z</dcterms:modified>
</cp:coreProperties>
</file>