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BBE" w:rsidRPr="00D605D1" w:rsidRDefault="00363BBE" w:rsidP="00363BBE">
      <w:pPr>
        <w:rPr>
          <w:b/>
          <w:lang w:val="en-NZ"/>
        </w:rPr>
      </w:pPr>
      <w:r w:rsidRPr="00D605D1">
        <w:rPr>
          <w:b/>
          <w:lang w:val="en-NZ"/>
        </w:rPr>
        <w:t>1.1 On-sale of utilities</w:t>
      </w:r>
    </w:p>
    <w:p w:rsidR="00363BBE" w:rsidRPr="00D605D1" w:rsidRDefault="00363BBE" w:rsidP="00363BBE">
      <w:pPr>
        <w:rPr>
          <w:lang w:val="en-NZ"/>
        </w:rPr>
      </w:pPr>
      <w:r w:rsidRPr="00D605D1">
        <w:rPr>
          <w:lang w:val="en-NZ"/>
        </w:rPr>
        <w:t>If the Landlord offers to supply any utilities (including water, electricity and gas) to the Tenant:</w:t>
      </w:r>
    </w:p>
    <w:p w:rsidR="00363BBE" w:rsidRPr="00D605D1" w:rsidRDefault="00363BBE" w:rsidP="00363BBE">
      <w:pPr>
        <w:pStyle w:val="PFParaNumLevel5"/>
        <w:numPr>
          <w:ilvl w:val="4"/>
          <w:numId w:val="5"/>
        </w:numPr>
        <w:rPr>
          <w:lang w:val="en-NZ"/>
        </w:rPr>
      </w:pPr>
      <w:r w:rsidRPr="00D605D1">
        <w:rPr>
          <w:lang w:val="en-NZ"/>
        </w:rPr>
        <w:t>the Tenant may elect to purchase utilities from the Landlord;</w:t>
      </w:r>
    </w:p>
    <w:p w:rsidR="00363BBE" w:rsidRPr="00D605D1" w:rsidRDefault="00363BBE" w:rsidP="00363BBE">
      <w:pPr>
        <w:pStyle w:val="PFParaNumLevel5"/>
        <w:numPr>
          <w:ilvl w:val="4"/>
          <w:numId w:val="5"/>
        </w:numPr>
        <w:rPr>
          <w:lang w:val="en-NZ"/>
        </w:rPr>
      </w:pPr>
      <w:r w:rsidRPr="00D605D1">
        <w:rPr>
          <w:lang w:val="en-NZ"/>
        </w:rPr>
        <w:t xml:space="preserve">the price to be charged for the supply of utilities will be </w:t>
      </w:r>
      <w:r w:rsidRPr="00D605D1">
        <w:rPr>
          <w:color w:val="FFFFFF"/>
          <w:highlight w:val="red"/>
          <w:lang w:val="en-NZ"/>
        </w:rPr>
        <w:t>[the maximum allowable amount under applicable legislation/$</w:t>
      </w:r>
      <w:r w:rsidRPr="00D605D1">
        <w:rPr>
          <w:color w:val="FFFFFF"/>
          <w:highlight w:val="black"/>
          <w:lang w:val="en-NZ"/>
        </w:rPr>
        <w:t xml:space="preserve"> [insert rate]</w:t>
      </w:r>
      <w:r w:rsidRPr="00D605D1">
        <w:rPr>
          <w:color w:val="FFFFFF"/>
          <w:highlight w:val="red"/>
          <w:lang w:val="en-NZ"/>
        </w:rPr>
        <w:t>]</w:t>
      </w:r>
      <w:r w:rsidRPr="00D605D1">
        <w:rPr>
          <w:lang w:val="en-NZ"/>
        </w:rPr>
        <w:t>;</w:t>
      </w:r>
    </w:p>
    <w:p w:rsidR="00363BBE" w:rsidRPr="00D605D1" w:rsidRDefault="00363BBE" w:rsidP="00363BBE">
      <w:pPr>
        <w:pStyle w:val="PFParaNumLevel5"/>
        <w:numPr>
          <w:ilvl w:val="4"/>
          <w:numId w:val="5"/>
        </w:numPr>
        <w:rPr>
          <w:lang w:val="en-NZ"/>
        </w:rPr>
      </w:pPr>
      <w:r w:rsidRPr="00D605D1">
        <w:rPr>
          <w:lang w:val="en-NZ"/>
        </w:rPr>
        <w:t xml:space="preserve">the Landlord </w:t>
      </w:r>
      <w:r w:rsidRPr="00D605D1">
        <w:rPr>
          <w:color w:val="FFFFFF"/>
          <w:highlight w:val="red"/>
          <w:lang w:val="en-NZ"/>
        </w:rPr>
        <w:t>[will/will not]</w:t>
      </w:r>
      <w:r w:rsidRPr="00D605D1">
        <w:rPr>
          <w:color w:val="FFFFFF"/>
          <w:lang w:val="en-NZ"/>
        </w:rPr>
        <w:t xml:space="preserve"> </w:t>
      </w:r>
      <w:r w:rsidRPr="00D605D1">
        <w:rPr>
          <w:lang w:val="en-NZ"/>
        </w:rPr>
        <w:t>impose any charge for access to the Landlord</w:t>
      </w:r>
      <w:r>
        <w:rPr>
          <w:lang w:val="en-NZ"/>
        </w:rPr>
        <w:t>’</w:t>
      </w:r>
      <w:r w:rsidRPr="00D605D1">
        <w:rPr>
          <w:lang w:val="en-NZ"/>
        </w:rPr>
        <w:t>s internal utility networks;</w:t>
      </w:r>
    </w:p>
    <w:p w:rsidR="00136B9D" w:rsidRDefault="00363BBE" w:rsidP="00363BBE">
      <w:pPr>
        <w:pStyle w:val="PFParaNumLevel5"/>
        <w:numPr>
          <w:ilvl w:val="4"/>
          <w:numId w:val="5"/>
        </w:numPr>
        <w:rPr>
          <w:lang w:val="en-NZ"/>
        </w:rPr>
      </w:pPr>
      <w:r w:rsidRPr="00D605D1">
        <w:rPr>
          <w:lang w:val="en-NZ"/>
        </w:rPr>
        <w:t xml:space="preserve">the Tenant must pay the Landlord for the utilities within </w:t>
      </w:r>
      <w:r w:rsidRPr="00D605D1">
        <w:rPr>
          <w:color w:val="FFFFFF"/>
          <w:highlight w:val="black"/>
          <w:lang w:val="en-NZ"/>
        </w:rPr>
        <w:t>[insert #]</w:t>
      </w:r>
      <w:r w:rsidRPr="00D605D1">
        <w:rPr>
          <w:color w:val="FFFFFF"/>
          <w:lang w:val="en-NZ"/>
        </w:rPr>
        <w:t xml:space="preserve"> </w:t>
      </w:r>
      <w:r w:rsidRPr="00D605D1">
        <w:rPr>
          <w:lang w:val="en-NZ"/>
        </w:rPr>
        <w:t>days of the Tenant being billed by the Landlord; and</w:t>
      </w:r>
    </w:p>
    <w:p w:rsidR="00225DA8" w:rsidRPr="00136B9D" w:rsidRDefault="00363BBE" w:rsidP="00363BBE">
      <w:pPr>
        <w:pStyle w:val="PFParaNumLevel5"/>
        <w:numPr>
          <w:ilvl w:val="4"/>
          <w:numId w:val="5"/>
        </w:numPr>
        <w:rPr>
          <w:lang w:val="en-NZ"/>
        </w:rPr>
      </w:pPr>
      <w:bookmarkStart w:id="0" w:name="_GoBack"/>
      <w:bookmarkEnd w:id="0"/>
      <w:proofErr w:type="gramStart"/>
      <w:r w:rsidRPr="00136B9D">
        <w:rPr>
          <w:lang w:val="en-NZ"/>
        </w:rPr>
        <w:t>if</w:t>
      </w:r>
      <w:proofErr w:type="gramEnd"/>
      <w:r w:rsidRPr="00136B9D">
        <w:rPr>
          <w:lang w:val="en-NZ"/>
        </w:rPr>
        <w:t xml:space="preserve"> the Tenant defaults in payment of any account rendered by the Landlord for any utility, the Landlord may (in addition to any other rights) disconnect the supply of the utility. The reasonable cost of the disconnection and of any reconnection of the utility will be payable immediately on demand.</w:t>
      </w:r>
    </w:p>
    <w:sectPr w:rsidR="00225DA8" w:rsidRPr="00136B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1EC5545"/>
    <w:multiLevelType w:val="hybridMultilevel"/>
    <w:tmpl w:val="CBEE1646"/>
    <w:lvl w:ilvl="0" w:tplc="8B48E2E4">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2">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3F9D28B4"/>
    <w:multiLevelType w:val="hybridMultilevel"/>
    <w:tmpl w:val="AEAA2F22"/>
    <w:lvl w:ilvl="0" w:tplc="84E25186">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4">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A49C2"/>
    <w:rsid w:val="000B191F"/>
    <w:rsid w:val="000F4999"/>
    <w:rsid w:val="00107F85"/>
    <w:rsid w:val="00110114"/>
    <w:rsid w:val="00130789"/>
    <w:rsid w:val="00136B9D"/>
    <w:rsid w:val="00143495"/>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86A5F"/>
    <w:rsid w:val="002A210D"/>
    <w:rsid w:val="002A6629"/>
    <w:rsid w:val="002B5D38"/>
    <w:rsid w:val="002D1B59"/>
    <w:rsid w:val="002D2D7C"/>
    <w:rsid w:val="002E23A2"/>
    <w:rsid w:val="002F6925"/>
    <w:rsid w:val="0030311B"/>
    <w:rsid w:val="00317EFB"/>
    <w:rsid w:val="00320FC6"/>
    <w:rsid w:val="003276D9"/>
    <w:rsid w:val="00363BBE"/>
    <w:rsid w:val="00394879"/>
    <w:rsid w:val="003952DC"/>
    <w:rsid w:val="003B03D3"/>
    <w:rsid w:val="003B0412"/>
    <w:rsid w:val="003C2995"/>
    <w:rsid w:val="003D0F1C"/>
    <w:rsid w:val="003D19BF"/>
    <w:rsid w:val="003D1BA4"/>
    <w:rsid w:val="003D3846"/>
    <w:rsid w:val="003D64D0"/>
    <w:rsid w:val="003D7EC8"/>
    <w:rsid w:val="003F109A"/>
    <w:rsid w:val="004228DB"/>
    <w:rsid w:val="0042732D"/>
    <w:rsid w:val="00444D7A"/>
    <w:rsid w:val="004813C8"/>
    <w:rsid w:val="00494A87"/>
    <w:rsid w:val="004B180F"/>
    <w:rsid w:val="004E6D9C"/>
    <w:rsid w:val="004F28B5"/>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628B2"/>
    <w:rsid w:val="00787336"/>
    <w:rsid w:val="007941DA"/>
    <w:rsid w:val="00807F02"/>
    <w:rsid w:val="00814970"/>
    <w:rsid w:val="00827F29"/>
    <w:rsid w:val="00830718"/>
    <w:rsid w:val="00856E8E"/>
    <w:rsid w:val="008674FD"/>
    <w:rsid w:val="00875D41"/>
    <w:rsid w:val="008820D8"/>
    <w:rsid w:val="00883507"/>
    <w:rsid w:val="00885666"/>
    <w:rsid w:val="008872E2"/>
    <w:rsid w:val="0089364F"/>
    <w:rsid w:val="008B4BF0"/>
    <w:rsid w:val="008D5154"/>
    <w:rsid w:val="008D620F"/>
    <w:rsid w:val="00900881"/>
    <w:rsid w:val="0091401C"/>
    <w:rsid w:val="00923DA5"/>
    <w:rsid w:val="00924774"/>
    <w:rsid w:val="00932B23"/>
    <w:rsid w:val="00945354"/>
    <w:rsid w:val="0094660D"/>
    <w:rsid w:val="0096431D"/>
    <w:rsid w:val="0099376F"/>
    <w:rsid w:val="009945E2"/>
    <w:rsid w:val="00995076"/>
    <w:rsid w:val="009A396D"/>
    <w:rsid w:val="009C469F"/>
    <w:rsid w:val="009C5310"/>
    <w:rsid w:val="009D18A7"/>
    <w:rsid w:val="009E03FC"/>
    <w:rsid w:val="009F2CCD"/>
    <w:rsid w:val="00A00869"/>
    <w:rsid w:val="00A22079"/>
    <w:rsid w:val="00A45861"/>
    <w:rsid w:val="00A53A79"/>
    <w:rsid w:val="00A6160F"/>
    <w:rsid w:val="00AA470A"/>
    <w:rsid w:val="00AA6A89"/>
    <w:rsid w:val="00AA7CCC"/>
    <w:rsid w:val="00AB4245"/>
    <w:rsid w:val="00AF1A12"/>
    <w:rsid w:val="00AF3A3B"/>
    <w:rsid w:val="00B215EC"/>
    <w:rsid w:val="00B34AAF"/>
    <w:rsid w:val="00B41736"/>
    <w:rsid w:val="00B53629"/>
    <w:rsid w:val="00B55386"/>
    <w:rsid w:val="00B577DE"/>
    <w:rsid w:val="00B677BF"/>
    <w:rsid w:val="00B71225"/>
    <w:rsid w:val="00B76017"/>
    <w:rsid w:val="00B82F5A"/>
    <w:rsid w:val="00BB4DD3"/>
    <w:rsid w:val="00BB5D9D"/>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E766F"/>
    <w:rsid w:val="00CF6A33"/>
    <w:rsid w:val="00D34806"/>
    <w:rsid w:val="00D37B61"/>
    <w:rsid w:val="00DA1043"/>
    <w:rsid w:val="00DA32D1"/>
    <w:rsid w:val="00DA6844"/>
    <w:rsid w:val="00DB1A8F"/>
    <w:rsid w:val="00DB4784"/>
    <w:rsid w:val="00DC114B"/>
    <w:rsid w:val="00DD1FAD"/>
    <w:rsid w:val="00DF22F0"/>
    <w:rsid w:val="00E07A7C"/>
    <w:rsid w:val="00E15915"/>
    <w:rsid w:val="00E324ED"/>
    <w:rsid w:val="00E33C92"/>
    <w:rsid w:val="00E445C2"/>
    <w:rsid w:val="00E52C03"/>
    <w:rsid w:val="00E56C65"/>
    <w:rsid w:val="00E57DC8"/>
    <w:rsid w:val="00E82868"/>
    <w:rsid w:val="00E84228"/>
    <w:rsid w:val="00EC3074"/>
    <w:rsid w:val="00ED3E11"/>
    <w:rsid w:val="00EF6A1E"/>
    <w:rsid w:val="00F01062"/>
    <w:rsid w:val="00F02E11"/>
    <w:rsid w:val="00F1717A"/>
    <w:rsid w:val="00F23808"/>
    <w:rsid w:val="00F2419E"/>
    <w:rsid w:val="00F34B6E"/>
    <w:rsid w:val="00F44300"/>
    <w:rsid w:val="00F812EE"/>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2015-06-19T04:14:00Z</dcterms:created>
  <dcterms:modified xsi:type="dcterms:W3CDTF">2015-06-19T05:09:00Z</dcterms:modified>
</cp:coreProperties>
</file>