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B5" w:rsidRPr="00D605D1" w:rsidRDefault="004F28B5" w:rsidP="004F28B5">
      <w:pPr>
        <w:rPr>
          <w:b/>
          <w:lang w:val="en-NZ"/>
        </w:rPr>
      </w:pPr>
      <w:r w:rsidRPr="00D605D1">
        <w:rPr>
          <w:b/>
          <w:lang w:val="en-NZ"/>
        </w:rPr>
        <w:t xml:space="preserve">1.3 Expert determination </w:t>
      </w:r>
      <w:r>
        <w:rPr>
          <w:b/>
          <w:lang w:val="en-NZ"/>
        </w:rPr>
        <w:t>–</w:t>
      </w:r>
      <w:r w:rsidRPr="00D605D1">
        <w:rPr>
          <w:b/>
          <w:lang w:val="en-NZ"/>
        </w:rPr>
        <w:t xml:space="preserve"> non-binding</w:t>
      </w:r>
    </w:p>
    <w:p w:rsidR="004F28B5" w:rsidRPr="00D605D1" w:rsidRDefault="004F28B5" w:rsidP="004F28B5">
      <w:pPr>
        <w:rPr>
          <w:lang w:val="en-NZ"/>
        </w:rPr>
      </w:pPr>
      <w:r w:rsidRPr="00D605D1">
        <w:rPr>
          <w:lang w:val="en-NZ"/>
        </w:rPr>
        <w:t>The parties agree that the expert:</w:t>
      </w:r>
    </w:p>
    <w:p w:rsidR="004F28B5" w:rsidRPr="00D605D1" w:rsidRDefault="004F28B5" w:rsidP="004F28B5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>acts as an expert and not as an arbitrator</w:t>
      </w:r>
      <w:r>
        <w:rPr>
          <w:lang w:val="en-NZ"/>
        </w:rPr>
        <w:t>;</w:t>
      </w:r>
      <w:r w:rsidRPr="00D605D1">
        <w:rPr>
          <w:lang w:val="en-NZ"/>
        </w:rPr>
        <w:t xml:space="preserve"> and</w:t>
      </w:r>
    </w:p>
    <w:p w:rsidR="004F28B5" w:rsidRPr="00D605D1" w:rsidRDefault="004F28B5" w:rsidP="004F28B5">
      <w:pPr>
        <w:pStyle w:val="PFParaNumLevel5"/>
        <w:rPr>
          <w:lang w:val="en-NZ"/>
        </w:rPr>
      </w:pPr>
      <w:r w:rsidRPr="00D605D1">
        <w:rPr>
          <w:lang w:val="en-NZ"/>
        </w:rPr>
        <w:t>may decide on the rules of conduct and enquire into the dispute as the expert thinks fit, including hearing representations and taking advice from people the expert considers appropriate</w:t>
      </w:r>
      <w:r>
        <w:rPr>
          <w:lang w:val="en-NZ"/>
        </w:rPr>
        <w:t>;</w:t>
      </w:r>
      <w:r w:rsidRPr="00D605D1">
        <w:rPr>
          <w:lang w:val="en-NZ"/>
        </w:rPr>
        <w:t xml:space="preserve"> and</w:t>
      </w:r>
    </w:p>
    <w:p w:rsidR="004F28B5" w:rsidRPr="00D605D1" w:rsidRDefault="004F28B5" w:rsidP="004F28B5">
      <w:pPr>
        <w:pStyle w:val="PFParaNumLevel5"/>
        <w:rPr>
          <w:lang w:val="en-NZ"/>
        </w:rPr>
      </w:pPr>
      <w:proofErr w:type="gramStart"/>
      <w:r w:rsidRPr="00D605D1">
        <w:rPr>
          <w:lang w:val="en-NZ"/>
        </w:rPr>
        <w:t>must</w:t>
      </w:r>
      <w:proofErr w:type="gramEnd"/>
      <w:r w:rsidRPr="00D605D1">
        <w:rPr>
          <w:lang w:val="en-NZ"/>
        </w:rPr>
        <w:t xml:space="preserve"> give written reasons for its decision.</w:t>
      </w:r>
    </w:p>
    <w:p w:rsidR="004F28B5" w:rsidRPr="00D605D1" w:rsidRDefault="004F28B5" w:rsidP="004F28B5">
      <w:pPr>
        <w:pStyle w:val="PFParaNumLevel5"/>
        <w:rPr>
          <w:lang w:val="en-NZ"/>
        </w:rPr>
      </w:pPr>
      <w:r w:rsidRPr="00D605D1">
        <w:rPr>
          <w:highlight w:val="cyan"/>
          <w:lang w:val="en-NZ"/>
        </w:rPr>
        <w:t>OR</w:t>
      </w:r>
    </w:p>
    <w:p w:rsidR="004F28B5" w:rsidRPr="00D605D1" w:rsidRDefault="004F28B5" w:rsidP="004F28B5">
      <w:pPr>
        <w:rPr>
          <w:b/>
          <w:lang w:val="en-NZ"/>
        </w:rPr>
      </w:pPr>
      <w:r w:rsidRPr="00D605D1">
        <w:rPr>
          <w:b/>
          <w:lang w:val="en-NZ"/>
        </w:rPr>
        <w:t xml:space="preserve">1.3 Expert determination </w:t>
      </w:r>
      <w:r>
        <w:rPr>
          <w:b/>
          <w:lang w:val="en-NZ"/>
        </w:rPr>
        <w:t>–</w:t>
      </w:r>
      <w:r w:rsidRPr="00D605D1">
        <w:rPr>
          <w:b/>
          <w:lang w:val="en-NZ"/>
        </w:rPr>
        <w:t xml:space="preserve"> binding within threshold</w:t>
      </w:r>
    </w:p>
    <w:p w:rsidR="004F28B5" w:rsidRPr="00705103" w:rsidRDefault="004F28B5" w:rsidP="00705103">
      <w:pPr>
        <w:pStyle w:val="PFParaNumLevel5"/>
        <w:numPr>
          <w:ilvl w:val="4"/>
          <w:numId w:val="9"/>
        </w:numPr>
        <w:rPr>
          <w:lang w:val="en-NZ"/>
        </w:rPr>
      </w:pPr>
      <w:bookmarkStart w:id="0" w:name="_GoBack"/>
      <w:bookmarkEnd w:id="0"/>
      <w:r w:rsidRPr="00705103">
        <w:rPr>
          <w:lang w:val="en-NZ"/>
        </w:rPr>
        <w:t>The parties agree that the expert’s decision will be final and binding on the parties except:</w:t>
      </w:r>
    </w:p>
    <w:p w:rsidR="004F28B5" w:rsidRPr="00D605D1" w:rsidRDefault="004F28B5" w:rsidP="004F28B5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>in the case of manifest error or law</w:t>
      </w:r>
      <w:r>
        <w:rPr>
          <w:lang w:val="en-NZ"/>
        </w:rPr>
        <w:t>;</w:t>
      </w:r>
      <w:r w:rsidRPr="00D605D1">
        <w:rPr>
          <w:lang w:val="en-NZ"/>
        </w:rPr>
        <w:t xml:space="preserve"> or</w:t>
      </w:r>
    </w:p>
    <w:p w:rsidR="004F28B5" w:rsidRPr="00D605D1" w:rsidRDefault="004F28B5" w:rsidP="004F28B5">
      <w:pPr>
        <w:pStyle w:val="PFNumLevel6"/>
        <w:rPr>
          <w:lang w:val="en-NZ"/>
        </w:rPr>
      </w:pPr>
      <w:r w:rsidRPr="00D605D1">
        <w:rPr>
          <w:lang w:val="en-NZ"/>
        </w:rPr>
        <w:t>where:</w:t>
      </w:r>
    </w:p>
    <w:p w:rsidR="004F28B5" w:rsidRPr="00D605D1" w:rsidRDefault="004F28B5" w:rsidP="004F28B5">
      <w:pPr>
        <w:pStyle w:val="PFNumLevel6"/>
        <w:numPr>
          <w:ilvl w:val="0"/>
          <w:numId w:val="8"/>
        </w:numPr>
        <w:tabs>
          <w:tab w:val="left" w:pos="1966"/>
        </w:tabs>
        <w:ind w:left="1966" w:hanging="832"/>
        <w:rPr>
          <w:lang w:val="en-NZ"/>
        </w:rPr>
      </w:pPr>
      <w:r w:rsidRPr="00D605D1">
        <w:rPr>
          <w:lang w:val="en-NZ"/>
        </w:rPr>
        <w:t>the monetary amount claimed by a party or determined by the expert is more than $</w:t>
      </w:r>
      <w:r w:rsidRPr="00D605D1">
        <w:rPr>
          <w:color w:val="FFFFFF"/>
          <w:highlight w:val="black"/>
          <w:lang w:val="en-NZ"/>
        </w:rPr>
        <w:t>[insert amount]</w:t>
      </w:r>
      <w:r w:rsidRPr="00D605D1">
        <w:rPr>
          <w:lang w:val="en-NZ"/>
        </w:rPr>
        <w:t>;</w:t>
      </w:r>
    </w:p>
    <w:p w:rsidR="00225DA8" w:rsidRPr="004F28B5" w:rsidRDefault="00225DA8" w:rsidP="004F28B5"/>
    <w:sectPr w:rsidR="00225DA8" w:rsidRPr="004F28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1EC5545"/>
    <w:multiLevelType w:val="hybridMultilevel"/>
    <w:tmpl w:val="CBEE1646"/>
    <w:lvl w:ilvl="0" w:tplc="8B48E2E4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2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4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43495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1B59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28DB"/>
    <w:rsid w:val="0042732D"/>
    <w:rsid w:val="00444D7A"/>
    <w:rsid w:val="004813C8"/>
    <w:rsid w:val="00494A87"/>
    <w:rsid w:val="004B180F"/>
    <w:rsid w:val="004E6D9C"/>
    <w:rsid w:val="004F28B5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05103"/>
    <w:rsid w:val="00720F90"/>
    <w:rsid w:val="007346CF"/>
    <w:rsid w:val="00742524"/>
    <w:rsid w:val="00746B5C"/>
    <w:rsid w:val="007628B2"/>
    <w:rsid w:val="00787336"/>
    <w:rsid w:val="007941DA"/>
    <w:rsid w:val="00807F02"/>
    <w:rsid w:val="00814970"/>
    <w:rsid w:val="00827F29"/>
    <w:rsid w:val="00830718"/>
    <w:rsid w:val="00856E8E"/>
    <w:rsid w:val="008674FD"/>
    <w:rsid w:val="00875D41"/>
    <w:rsid w:val="008820D8"/>
    <w:rsid w:val="00883507"/>
    <w:rsid w:val="008872E2"/>
    <w:rsid w:val="0089364F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6A89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82F5A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E766F"/>
    <w:rsid w:val="00CF6A33"/>
    <w:rsid w:val="00D34806"/>
    <w:rsid w:val="00D37B61"/>
    <w:rsid w:val="00DA1043"/>
    <w:rsid w:val="00DA6844"/>
    <w:rsid w:val="00DB1A8F"/>
    <w:rsid w:val="00DB4784"/>
    <w:rsid w:val="00DC114B"/>
    <w:rsid w:val="00DD1FAD"/>
    <w:rsid w:val="00DF22F0"/>
    <w:rsid w:val="00E07A7C"/>
    <w:rsid w:val="00E15915"/>
    <w:rsid w:val="00E324ED"/>
    <w:rsid w:val="00E33C92"/>
    <w:rsid w:val="00E445C2"/>
    <w:rsid w:val="00E52C03"/>
    <w:rsid w:val="00E56C65"/>
    <w:rsid w:val="00E57DC8"/>
    <w:rsid w:val="00E82868"/>
    <w:rsid w:val="00E84228"/>
    <w:rsid w:val="00EC3074"/>
    <w:rsid w:val="00ED3E11"/>
    <w:rsid w:val="00EF6A1E"/>
    <w:rsid w:val="00F01062"/>
    <w:rsid w:val="00F02E11"/>
    <w:rsid w:val="00F1717A"/>
    <w:rsid w:val="00F23808"/>
    <w:rsid w:val="00F2419E"/>
    <w:rsid w:val="00F34B6E"/>
    <w:rsid w:val="00F44300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2015-06-19T04:11:00Z</dcterms:created>
  <dcterms:modified xsi:type="dcterms:W3CDTF">2015-06-19T05:09:00Z</dcterms:modified>
</cp:coreProperties>
</file>